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05A7F">
        <w:rPr>
          <w:rFonts w:ascii="Cambria" w:hAnsi="Cambria" w:cs="MyriadPro-Black"/>
          <w:caps/>
          <w:sz w:val="60"/>
          <w:szCs w:val="60"/>
        </w:rPr>
        <w:t>pro integrované projekty IPRÚ</w:t>
      </w: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A011E" w:rsidRDefault="00EC0C83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B16D35" w:rsidRPr="004A011E" w:rsidRDefault="00471A9E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660BE9" w:rsidRPr="00660BE9">
        <w:rPr>
          <w:rFonts w:ascii="Cambria" w:hAnsi="Cambria" w:cs="MyriadPro-Black"/>
          <w:caps/>
          <w:color w:val="A6A6A6"/>
          <w:sz w:val="40"/>
          <w:szCs w:val="40"/>
        </w:rPr>
        <w:t>41</w:t>
      </w:r>
    </w:p>
    <w:p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193B05"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93B05" w:rsidRPr="00193B05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16D35" w:rsidRDefault="00B16D35" w:rsidP="00B16D35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172B6A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92171D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EA6352">
        <w:rPr>
          <w:rFonts w:ascii="Cambria" w:hAnsi="Cambria" w:cs="MyriadPro-Black"/>
          <w:caps/>
          <w:color w:val="A6A6A6"/>
          <w:sz w:val="32"/>
          <w:szCs w:val="40"/>
        </w:rPr>
        <w:t>12</w:t>
      </w:r>
      <w:r w:rsidR="0092171D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D405F9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642D77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C0C83" w:rsidRPr="0098535B" w:rsidRDefault="00007C56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A6A6A6"/>
                <w:sz w:val="40"/>
                <w:szCs w:val="40"/>
              </w:rPr>
              <w:lastRenderedPageBreak/>
              <w:br w:type="page"/>
            </w:r>
            <w:bookmarkEnd w:id="0"/>
            <w:bookmarkEnd w:id="1"/>
            <w:bookmarkEnd w:id="2"/>
            <w:bookmarkEnd w:id="3"/>
            <w:bookmarkEnd w:id="4"/>
            <w:r w:rsidR="00EC0C83"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EC0C83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očekávaného počtu návštěv podporovaných kulturních a přírodních památek a atrakcí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9 10 05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Návštěvy/rok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F496B" w:rsidRPr="007F496B" w:rsidRDefault="00DA234F" w:rsidP="00E17ABA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 ante o</w:t>
            </w:r>
            <w:r w:rsidR="00EC0C83" w:rsidRPr="00A22F62">
              <w:rPr>
                <w:sz w:val="20"/>
                <w:szCs w:val="20"/>
              </w:rPr>
              <w:t xml:space="preserve">dhad zvýšení počtu návštěv lokality v roce následujícím po roce ukončení projektu. Zahrnuje lokality, kde došlo k jejich podpoře za účelem zatraktivnění a podpory udržitelného turismu. Zahrnuje lokality s nebo bez předchozí turistické aktivity. Jeden návštěvník může být započítáván vícekrát (v případě že učiní více návštěv), skupina návštěvníků je započítávána dle počtu jejich členů. </w:t>
            </w:r>
            <w:r w:rsidR="007F496B" w:rsidRPr="007F496B">
              <w:rPr>
                <w:color w:val="000000"/>
                <w:sz w:val="20"/>
                <w:szCs w:val="20"/>
              </w:rPr>
              <w:t>Stanovení očekávaného počtu návštěv může být založeno na počtu vydaných vstupene</w:t>
            </w:r>
            <w:r w:rsidR="00E17ABA">
              <w:rPr>
                <w:color w:val="000000"/>
                <w:sz w:val="20"/>
                <w:szCs w:val="20"/>
              </w:rPr>
              <w:t>k</w:t>
            </w:r>
            <w:r w:rsidR="007F496B" w:rsidRPr="007F496B">
              <w:rPr>
                <w:color w:val="000000"/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3A1336">
        <w:trPr>
          <w:trHeight w:val="321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0C83" w:rsidRPr="005F1877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 w:rsidR="0084368B">
              <w:rPr>
                <w:sz w:val="20"/>
                <w:szCs w:val="20"/>
              </w:rPr>
              <w:t xml:space="preserve">Žadatel uvede očekávané zvýšení počtu návštěv v podpořené památce za kalendářní rok následující po roce, ve kterém byla ukončena realizace projektu. Indikátor měří </w:t>
            </w:r>
            <w:r w:rsidR="00483E14">
              <w:rPr>
                <w:sz w:val="20"/>
                <w:szCs w:val="20"/>
              </w:rPr>
              <w:t>jednorázové</w:t>
            </w:r>
            <w:r w:rsidR="0084368B">
              <w:rPr>
                <w:sz w:val="20"/>
                <w:szCs w:val="20"/>
              </w:rPr>
              <w:t xml:space="preserve"> </w:t>
            </w:r>
            <w:r w:rsidR="0084368B">
              <w:rPr>
                <w:sz w:val="20"/>
                <w:szCs w:val="20"/>
                <w:u w:val="single"/>
              </w:rPr>
              <w:t>z</w:t>
            </w:r>
            <w:r w:rsidR="0084368B" w:rsidRPr="0054514B">
              <w:rPr>
                <w:sz w:val="20"/>
                <w:szCs w:val="20"/>
                <w:u w:val="single"/>
              </w:rPr>
              <w:t>výšení</w:t>
            </w:r>
            <w:r w:rsidR="0084368B">
              <w:rPr>
                <w:sz w:val="20"/>
                <w:szCs w:val="20"/>
                <w:u w:val="single"/>
              </w:rPr>
              <w:t xml:space="preserve"> počtu návštěv:</w:t>
            </w:r>
            <w:r w:rsidR="0084368B" w:rsidRPr="00D762E4">
              <w:rPr>
                <w:sz w:val="20"/>
                <w:szCs w:val="20"/>
              </w:rPr>
              <w:t xml:space="preserve"> jde o </w:t>
            </w:r>
            <w:r w:rsidR="0084368B">
              <w:rPr>
                <w:sz w:val="20"/>
                <w:szCs w:val="20"/>
              </w:rPr>
              <w:t xml:space="preserve">očekávaný počet návštěv v podpořené památce za kalendářní rok následující po roce, ve kterém byl projekt ukončen, </w:t>
            </w:r>
            <w:r w:rsidR="0084368B" w:rsidRPr="002936FE">
              <w:rPr>
                <w:sz w:val="20"/>
                <w:szCs w:val="20"/>
                <w:u w:val="single"/>
              </w:rPr>
              <w:t>zmenšený</w:t>
            </w:r>
            <w:r w:rsidR="0084368B">
              <w:rPr>
                <w:sz w:val="20"/>
                <w:szCs w:val="20"/>
                <w:u w:val="single"/>
              </w:rPr>
              <w:t xml:space="preserve"> o počet</w:t>
            </w:r>
            <w:r w:rsidR="0084368B">
              <w:rPr>
                <w:sz w:val="20"/>
                <w:szCs w:val="20"/>
              </w:rPr>
              <w:t xml:space="preserve"> </w:t>
            </w:r>
            <w:r w:rsidR="0084368B">
              <w:rPr>
                <w:color w:val="000000"/>
                <w:sz w:val="20"/>
                <w:szCs w:val="20"/>
              </w:rPr>
              <w:t xml:space="preserve">návštěv za kalendářní rok předcházející roku, ve kterém začala realizace projektu. </w:t>
            </w:r>
            <w:r w:rsidR="0084368B">
              <w:rPr>
                <w:sz w:val="20"/>
                <w:szCs w:val="20"/>
              </w:rPr>
              <w:t>Pokud nejsou údaje o počtu návštěv v posledním ukončeném roce před podáním žádosti o podporu k dispozici, vykáže žadatel jiný nejbližší rok, za který tímto údajem disponuje.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Příjemce </w:t>
            </w:r>
            <w:r w:rsidRPr="00E81525">
              <w:rPr>
                <w:rFonts w:cs="Times New Roman"/>
                <w:sz w:val="20"/>
                <w:szCs w:val="20"/>
              </w:rPr>
              <w:t xml:space="preserve">si </w:t>
            </w:r>
            <w:r w:rsidRPr="00B8046F">
              <w:rPr>
                <w:sz w:val="20"/>
                <w:szCs w:val="20"/>
              </w:rPr>
              <w:t>zvolí</w:t>
            </w:r>
            <w:r w:rsidRPr="00E81525">
              <w:rPr>
                <w:rFonts w:cs="Times New Roman"/>
                <w:sz w:val="20"/>
                <w:szCs w:val="20"/>
              </w:rPr>
              <w:t xml:space="preserve"> metodu evidence </w:t>
            </w:r>
            <w:r>
              <w:rPr>
                <w:rFonts w:cs="Times New Roman"/>
                <w:sz w:val="20"/>
                <w:szCs w:val="20"/>
              </w:rPr>
              <w:t xml:space="preserve">počtu </w:t>
            </w:r>
            <w:r w:rsidRPr="00E81525">
              <w:rPr>
                <w:rFonts w:cs="Times New Roman"/>
                <w:sz w:val="20"/>
                <w:szCs w:val="20"/>
              </w:rPr>
              <w:t>návštěvníků</w:t>
            </w:r>
            <w:r>
              <w:rPr>
                <w:rFonts w:cs="Times New Roman"/>
                <w:sz w:val="20"/>
                <w:szCs w:val="20"/>
              </w:rPr>
              <w:t xml:space="preserve"> podpořené památky a</w:t>
            </w:r>
            <w:r w:rsidRPr="00E81525">
              <w:rPr>
                <w:rFonts w:cs="Times New Roman"/>
                <w:sz w:val="20"/>
                <w:szCs w:val="20"/>
              </w:rPr>
              <w:t xml:space="preserve"> bude podle ní vykazovat dosaženou hodnotu indikátoru. </w:t>
            </w:r>
            <w:r w:rsidR="00301836" w:rsidRPr="00E81525">
              <w:rPr>
                <w:rFonts w:cs="Times New Roman"/>
                <w:sz w:val="20"/>
                <w:szCs w:val="20"/>
              </w:rPr>
              <w:t>Započítávají se</w:t>
            </w:r>
            <w:r w:rsidR="00301836">
              <w:rPr>
                <w:rFonts w:cs="Times New Roman"/>
                <w:sz w:val="20"/>
                <w:szCs w:val="20"/>
              </w:rPr>
              <w:t xml:space="preserve"> i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účastníci </w:t>
            </w:r>
            <w:r w:rsidR="00301836">
              <w:rPr>
                <w:rFonts w:cs="Times New Roman"/>
                <w:sz w:val="20"/>
                <w:szCs w:val="20"/>
              </w:rPr>
              <w:t>přednášek, seminářů a dalších aktivit pro návštěvníky uskutečněných v daném roce.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V případě památek zpřístupněných za vstupné lze vykazovat počet návštěvníků</w:t>
            </w:r>
            <w:r w:rsidR="001420E9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např. </w:t>
            </w:r>
            <w:r w:rsidR="0084368B">
              <w:rPr>
                <w:rFonts w:cs="Times New Roman"/>
                <w:sz w:val="20"/>
                <w:szCs w:val="20"/>
              </w:rPr>
              <w:t>po</w:t>
            </w:r>
            <w:r>
              <w:rPr>
                <w:rFonts w:cs="Times New Roman"/>
                <w:sz w:val="20"/>
                <w:szCs w:val="20"/>
              </w:rPr>
              <w:t xml:space="preserve">dle počtu prodaných vstupenek.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návštěv v podpořené památce za kalendářní rok následující po roce, ve kterém byla ukončena realizace projektu</w:t>
            </w:r>
            <w:r>
              <w:rPr>
                <w:rFonts w:cs="Times New Roman"/>
                <w:sz w:val="20"/>
                <w:szCs w:val="20"/>
              </w:rPr>
              <w:t xml:space="preserve">. Dosaženou hodnotu je </w:t>
            </w:r>
            <w:r w:rsidR="00483E14">
              <w:rPr>
                <w:rFonts w:cs="Times New Roman"/>
                <w:sz w:val="20"/>
                <w:szCs w:val="20"/>
              </w:rPr>
              <w:t xml:space="preserve">příjemce </w:t>
            </w:r>
            <w:r>
              <w:rPr>
                <w:rFonts w:cs="Times New Roman"/>
                <w:sz w:val="20"/>
                <w:szCs w:val="20"/>
              </w:rPr>
              <w:t>povinen vykázat ve zprávě o</w:t>
            </w:r>
            <w:r w:rsidR="005E206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udržitelnosti v </w:t>
            </w:r>
            <w:r w:rsidR="008A0160">
              <w:rPr>
                <w:rFonts w:cs="Times New Roman"/>
                <w:sz w:val="20"/>
                <w:szCs w:val="20"/>
              </w:rPr>
              <w:t xml:space="preserve"> roce následujícím po ukončení realizace projektu. </w:t>
            </w:r>
            <w:r w:rsidR="00483E14">
              <w:rPr>
                <w:rFonts w:cs="Times New Roman"/>
                <w:sz w:val="20"/>
                <w:szCs w:val="20"/>
              </w:rPr>
              <w:t>V dalších zprávách o udržitelnosti již příjemce hodnotu nevykazuje.</w:t>
            </w:r>
          </w:p>
          <w:p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sz w:val="20"/>
                <w:szCs w:val="20"/>
              </w:rPr>
              <w:t xml:space="preserve"> </w:t>
            </w:r>
            <w:r w:rsidR="008A0160">
              <w:rPr>
                <w:sz w:val="20"/>
                <w:szCs w:val="20"/>
              </w:rPr>
              <w:t xml:space="preserve">Dosažení cílové hodnoty v rozpětí 80 - 100 % a překročení cílové hodnoty není sankcionováno. </w:t>
            </w:r>
            <w:r w:rsidR="008A0160" w:rsidRPr="00FE3646">
              <w:rPr>
                <w:sz w:val="20"/>
                <w:szCs w:val="20"/>
              </w:rPr>
              <w:t xml:space="preserve">Pokud </w:t>
            </w:r>
            <w:r w:rsidR="008A0160">
              <w:rPr>
                <w:sz w:val="20"/>
                <w:szCs w:val="20"/>
              </w:rPr>
              <w:t>je dosažená hodnota nižší než 80 % cílové hodnoty indikátoru, je nutné s předstihem</w:t>
            </w:r>
            <w:r w:rsidR="008A0160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8A0160">
              <w:rPr>
                <w:sz w:val="20"/>
                <w:szCs w:val="20"/>
              </w:rPr>
              <w:t xml:space="preserve">, kde příjemce zdůvodní nutnost úpravy cílové hodnoty </w:t>
            </w:r>
            <w:r w:rsidR="008A0160">
              <w:rPr>
                <w:sz w:val="20"/>
                <w:szCs w:val="20"/>
              </w:rPr>
              <w:lastRenderedPageBreak/>
              <w:t>indikátoru</w:t>
            </w:r>
            <w:r w:rsidR="008A0160" w:rsidRPr="00057DF8">
              <w:rPr>
                <w:sz w:val="20"/>
                <w:szCs w:val="20"/>
              </w:rPr>
              <w:t>.</w:t>
            </w:r>
            <w:r w:rsidR="008A0160">
              <w:rPr>
                <w:sz w:val="20"/>
                <w:szCs w:val="20"/>
              </w:rPr>
              <w:t xml:space="preserve"> Pokud tak neučiní, bude nedosažení cílové hodnoty sankcionováno</w:t>
            </w:r>
            <w:r w:rsidR="003A1336">
              <w:rPr>
                <w:sz w:val="20"/>
                <w:szCs w:val="20"/>
              </w:rPr>
              <w:t>.</w:t>
            </w:r>
          </w:p>
          <w:p w:rsidR="00EC0C83" w:rsidRPr="00B276E4" w:rsidRDefault="00EC0C83" w:rsidP="00DB443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8A0160" w:rsidRPr="00393C1E">
              <w:rPr>
                <w:sz w:val="20"/>
                <w:szCs w:val="20"/>
              </w:rPr>
              <w:t xml:space="preserve">Výše a typ sankce, aplikované při nenaplnění cílové hodnoty indikátoru (mimo rozmezí stanovené tolerance), jsou stanovené v Podmínkách </w:t>
            </w:r>
            <w:r w:rsidR="00DB4437">
              <w:rPr>
                <w:sz w:val="20"/>
                <w:szCs w:val="20"/>
              </w:rPr>
              <w:t>S</w:t>
            </w:r>
            <w:r w:rsidR="008A0160" w:rsidRPr="00393C1E">
              <w:rPr>
                <w:sz w:val="20"/>
                <w:szCs w:val="20"/>
              </w:rPr>
              <w:t>tanovení výdajů / Rozhodnutí o poskytnutí dotace</w:t>
            </w:r>
            <w:r w:rsidR="0061104B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0C83" w:rsidRPr="0041464C" w:rsidRDefault="00EC0C83" w:rsidP="002923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Výchozí a cílovou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</w:t>
            </w:r>
            <w:r w:rsidR="005E2061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podporu v systému  MS2014+. Dosažené hodnoty vykazuje v systému MS2014+ prostřednictvím:</w:t>
            </w:r>
          </w:p>
          <w:p w:rsidR="00483E14" w:rsidRDefault="00483E14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29234F">
              <w:rPr>
                <w:color w:val="000000"/>
                <w:sz w:val="20"/>
                <w:szCs w:val="20"/>
              </w:rPr>
              <w:t>První zprávy o udržitelnosti projektu, která následuje po ukončení výpočtového období.</w:t>
            </w:r>
            <w:r>
              <w:rPr>
                <w:sz w:val="20"/>
                <w:szCs w:val="20"/>
              </w:rPr>
              <w:t xml:space="preserve"> </w:t>
            </w:r>
          </w:p>
          <w:p w:rsidR="00EC0C83" w:rsidRPr="00AA346B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AA346B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EC0C83" w:rsidRPr="00DA3D09" w:rsidRDefault="00EC0C8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AA346B">
              <w:rPr>
                <w:color w:val="000000"/>
                <w:sz w:val="20"/>
                <w:szCs w:val="20"/>
              </w:rPr>
              <w:t>Výpočet dosažené hodnoty:</w:t>
            </w:r>
            <w:r w:rsidRPr="00AA346B">
              <w:rPr>
                <w:sz w:val="20"/>
                <w:szCs w:val="20"/>
              </w:rPr>
              <w:t xml:space="preserve"> počet návštěv v projektem podpořené památce za kalendářní rok následující po roce, ve kterém byl projekt ukončen </w:t>
            </w:r>
            <w:r w:rsidRPr="00AA346B">
              <w:rPr>
                <w:sz w:val="20"/>
                <w:szCs w:val="20"/>
                <w:u w:val="single"/>
              </w:rPr>
              <w:t>MINUS</w:t>
            </w:r>
            <w:r w:rsidRPr="00AA346B">
              <w:rPr>
                <w:sz w:val="20"/>
                <w:szCs w:val="20"/>
              </w:rPr>
              <w:t xml:space="preserve"> </w:t>
            </w:r>
            <w:r w:rsidRPr="00AA346B">
              <w:rPr>
                <w:color w:val="000000"/>
                <w:sz w:val="20"/>
                <w:szCs w:val="20"/>
              </w:rPr>
              <w:t>návštěvy za kalendářní rok předcházející roku, ve kterém začala realizace projektu.</w:t>
            </w:r>
          </w:p>
        </w:tc>
      </w:tr>
    </w:tbl>
    <w:p w:rsidR="00EC0C83" w:rsidRDefault="00EC0C83" w:rsidP="00EC0C83"/>
    <w:p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revitalizovaných</w:t>
            </w: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památkových objektů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9 05 01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A1336" w:rsidRPr="00B276E4" w:rsidRDefault="003A1336" w:rsidP="00027ED7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A1336">
              <w:rPr>
                <w:color w:val="000000"/>
                <w:sz w:val="20"/>
                <w:szCs w:val="20"/>
              </w:rPr>
              <w:t xml:space="preserve">Jedná se o počet revitalizovaných (tzn. rekonstruovaných, renovovaných, zatraktivněných </w:t>
            </w:r>
            <w:r w:rsidR="00027ED7">
              <w:rPr>
                <w:sz w:val="20"/>
                <w:szCs w:val="20"/>
              </w:rPr>
              <w:t>a zpřístupněných</w:t>
            </w:r>
            <w:r w:rsidRPr="003A1336">
              <w:rPr>
                <w:color w:val="000000"/>
                <w:sz w:val="20"/>
                <w:szCs w:val="20"/>
              </w:rPr>
              <w:t>) památkových objektů, které byly opraveny v rámci projektů s možností realizace opatření vedoucích k zefektivnění a ochraně mobiliárních fondů, které jsou součástí památkových objektů.  Památkovým objektem se rozumí takový objekt, který je uveden na: a) Seznamu národních kulturních památek</w:t>
            </w:r>
            <w:r w:rsidR="00527B71">
              <w:rPr>
                <w:color w:val="000000"/>
                <w:sz w:val="20"/>
                <w:szCs w:val="20"/>
              </w:rPr>
              <w:t xml:space="preserve"> </w:t>
            </w:r>
            <w:r w:rsidR="00527B71">
              <w:rPr>
                <w:sz w:val="20"/>
                <w:szCs w:val="20"/>
              </w:rPr>
              <w:t>k 1. 1. 2014</w:t>
            </w:r>
            <w:r w:rsidRPr="003A1336">
              <w:rPr>
                <w:color w:val="000000"/>
                <w:sz w:val="20"/>
                <w:szCs w:val="20"/>
              </w:rPr>
              <w:t>, b) Indikativním seznamu národních kulturních památek</w:t>
            </w:r>
            <w:r w:rsidR="00527B71">
              <w:rPr>
                <w:color w:val="000000"/>
                <w:sz w:val="20"/>
                <w:szCs w:val="20"/>
              </w:rPr>
              <w:t xml:space="preserve"> </w:t>
            </w:r>
            <w:r w:rsidR="00527B71">
              <w:rPr>
                <w:sz w:val="20"/>
                <w:szCs w:val="20"/>
              </w:rPr>
              <w:t>k 1. 1. 2014</w:t>
            </w:r>
            <w:r w:rsidRPr="003A1336">
              <w:rPr>
                <w:color w:val="000000"/>
                <w:sz w:val="20"/>
                <w:szCs w:val="20"/>
              </w:rPr>
              <w:t>, c) Seznamu světového dědictví UNESCO, d) Indikativním seznamu světového dědictví UNESCO</w:t>
            </w:r>
            <w:r w:rsidR="00027ED7">
              <w:rPr>
                <w:color w:val="000000"/>
                <w:sz w:val="20"/>
                <w:szCs w:val="20"/>
              </w:rPr>
              <w:t xml:space="preserve"> </w:t>
            </w:r>
            <w:r w:rsidR="00027ED7">
              <w:rPr>
                <w:sz w:val="20"/>
                <w:szCs w:val="20"/>
              </w:rPr>
              <w:t>v kategorii kulturní dědictví</w:t>
            </w:r>
            <w:r w:rsidR="00027ED7" w:rsidRPr="00A22F62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Plánovaný počet památkových objektů, revitalizovaných v rámci projektu.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Památkový objekt, uveden</w:t>
            </w:r>
            <w:r>
              <w:rPr>
                <w:sz w:val="20"/>
                <w:szCs w:val="20"/>
              </w:rPr>
              <w:t>ý</w:t>
            </w:r>
            <w:r w:rsidRPr="00A22F62">
              <w:rPr>
                <w:sz w:val="20"/>
                <w:szCs w:val="20"/>
              </w:rPr>
              <w:t xml:space="preserve"> na: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a)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b) Indikativním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c) Seznamu světového dědictví UNESCO,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3013B6" w:rsidRPr="00786DBF" w:rsidRDefault="00EC0C83" w:rsidP="003013B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že je projekt zaměřen na 1 památku, uvede žadatel jako cílovou hodnotu 1 i v případě, že projekt řeší více budov nebo objektů, které tvoří památku.</w:t>
            </w:r>
            <w:r w:rsidR="00B97B6B">
              <w:rPr>
                <w:sz w:val="20"/>
                <w:szCs w:val="20"/>
              </w:rPr>
              <w:t xml:space="preserve"> </w:t>
            </w:r>
            <w:r w:rsidR="0059013A">
              <w:rPr>
                <w:sz w:val="20"/>
                <w:szCs w:val="20"/>
              </w:rPr>
              <w:t>N</w:t>
            </w:r>
            <w:r w:rsidR="00B97B6B">
              <w:rPr>
                <w:sz w:val="20"/>
                <w:szCs w:val="20"/>
              </w:rPr>
              <w:t xml:space="preserve">apř. pokud je předmětem projektu </w:t>
            </w:r>
            <w:r w:rsidR="0059013A">
              <w:rPr>
                <w:sz w:val="20"/>
                <w:szCs w:val="20"/>
              </w:rPr>
              <w:t>obnova budovy</w:t>
            </w:r>
            <w:r w:rsidR="00B97B6B">
              <w:rPr>
                <w:sz w:val="20"/>
                <w:szCs w:val="20"/>
              </w:rPr>
              <w:t xml:space="preserve"> zámku a jeho součástí je i </w:t>
            </w:r>
            <w:r w:rsidR="0059013A">
              <w:rPr>
                <w:sz w:val="20"/>
                <w:szCs w:val="20"/>
              </w:rPr>
              <w:t>obnova</w:t>
            </w:r>
            <w:r w:rsidR="00B97B6B">
              <w:rPr>
                <w:sz w:val="20"/>
                <w:szCs w:val="20"/>
              </w:rPr>
              <w:t xml:space="preserve"> dalšího samostatného objektu v areálu zámku (např. špýcharu</w:t>
            </w:r>
            <w:r w:rsidR="0059013A">
              <w:rPr>
                <w:sz w:val="20"/>
                <w:szCs w:val="20"/>
              </w:rPr>
              <w:t>, hospodářských</w:t>
            </w:r>
            <w:r w:rsidR="00527B71">
              <w:rPr>
                <w:sz w:val="20"/>
                <w:szCs w:val="20"/>
              </w:rPr>
              <w:t xml:space="preserve"> </w:t>
            </w:r>
            <w:r w:rsidR="008A0160">
              <w:rPr>
                <w:sz w:val="20"/>
                <w:szCs w:val="20"/>
              </w:rPr>
              <w:t>budov</w:t>
            </w:r>
            <w:r w:rsidR="00B97B6B">
              <w:rPr>
                <w:sz w:val="20"/>
                <w:szCs w:val="20"/>
              </w:rPr>
              <w:t xml:space="preserve">), zámeckých zahrad či vybudování technického zázemí pro návštěvníky, jedná se stále o revitalizaci jedné památky a cílová hodnota indikátoru bude rovna 1. </w:t>
            </w:r>
            <w:r w:rsidR="003013B6">
              <w:rPr>
                <w:sz w:val="20"/>
                <w:szCs w:val="20"/>
              </w:rPr>
              <w:t>Příjemce má povinnost naplnit cílovou hodnotu k datu ukončení realizace projektu.</w:t>
            </w:r>
          </w:p>
          <w:p w:rsidR="00B97B6B" w:rsidRDefault="00B97B6B" w:rsidP="00B97B6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EC0C83" w:rsidRPr="00363586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památkových objektů, revitalizovaných při realizaci projektu. Dosaženou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hodnotu dokládá příjemce nejpozději se </w:t>
            </w:r>
            <w:r w:rsidR="00530F5D">
              <w:rPr>
                <w:sz w:val="20"/>
                <w:szCs w:val="20"/>
              </w:rPr>
              <w:t>z</w:t>
            </w:r>
            <w:r w:rsidRPr="00363586">
              <w:rPr>
                <w:sz w:val="20"/>
                <w:szCs w:val="20"/>
              </w:rPr>
              <w:t>ávěrečnou z</w:t>
            </w:r>
            <w:r>
              <w:rPr>
                <w:sz w:val="20"/>
                <w:szCs w:val="20"/>
              </w:rPr>
              <w:t xml:space="preserve">právou </w:t>
            </w:r>
            <w:r w:rsidR="003013B6">
              <w:rPr>
                <w:sz w:val="20"/>
                <w:szCs w:val="20"/>
              </w:rPr>
              <w:t xml:space="preserve">o realizaci projektu </w:t>
            </w:r>
            <w:r>
              <w:rPr>
                <w:sz w:val="20"/>
                <w:szCs w:val="20"/>
              </w:rPr>
              <w:t xml:space="preserve">kolaudačním souhlasem </w:t>
            </w:r>
            <w:r w:rsidR="00530F5D">
              <w:rPr>
                <w:sz w:val="20"/>
                <w:szCs w:val="20"/>
              </w:rPr>
              <w:t xml:space="preserve">nebo </w:t>
            </w:r>
            <w:r w:rsidR="00530F5D" w:rsidRPr="00AB5FF6">
              <w:rPr>
                <w:sz w:val="20"/>
                <w:szCs w:val="20"/>
              </w:rPr>
              <w:t>kolaudačním</w:t>
            </w:r>
            <w:r w:rsidR="00530F5D">
              <w:rPr>
                <w:sz w:val="20"/>
                <w:szCs w:val="20"/>
              </w:rPr>
              <w:t xml:space="preserve"> rozhodnutím</w:t>
            </w:r>
            <w:r>
              <w:rPr>
                <w:sz w:val="20"/>
                <w:szCs w:val="20"/>
              </w:rPr>
              <w:t>.</w:t>
            </w:r>
            <w:r w:rsidRPr="00363586">
              <w:rPr>
                <w:sz w:val="20"/>
                <w:szCs w:val="20"/>
              </w:rPr>
              <w:t xml:space="preserve"> Pokud kolaudační souhlas do podání závěrečné monitorovací zprávy neobdržel, předloží protokol o předání/převzetí díla/stavby nebo oznámení stavebnímu úřadu </w:t>
            </w:r>
            <w:r w:rsidR="0038039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doloží ko</w:t>
            </w:r>
            <w:r w:rsidRPr="00363586">
              <w:rPr>
                <w:sz w:val="20"/>
                <w:szCs w:val="20"/>
              </w:rPr>
              <w:t>laudační souhlas</w:t>
            </w:r>
            <w:r w:rsidR="00530F5D">
              <w:rPr>
                <w:sz w:val="20"/>
                <w:szCs w:val="20"/>
              </w:rPr>
              <w:t>/kolaudační rozhodnutí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 první</w:t>
            </w:r>
            <w:r w:rsidRPr="00363586">
              <w:rPr>
                <w:sz w:val="20"/>
                <w:szCs w:val="20"/>
              </w:rPr>
              <w:t xml:space="preserve"> </w:t>
            </w:r>
            <w:r w:rsidR="00530F5D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právou </w:t>
            </w:r>
            <w:r w:rsidRPr="00363586">
              <w:rPr>
                <w:sz w:val="20"/>
                <w:szCs w:val="20"/>
              </w:rPr>
              <w:t>o udržitelnosti projektu.</w:t>
            </w:r>
          </w:p>
          <w:p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Ž</w:t>
            </w:r>
            <w:r>
              <w:rPr>
                <w:sz w:val="20"/>
                <w:szCs w:val="20"/>
              </w:rPr>
              <w:t>ádná,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5F1877">
              <w:rPr>
                <w:sz w:val="20"/>
                <w:szCs w:val="20"/>
              </w:rPr>
              <w:t>okud není dosažena cílová hodnota, projekt ne</w:t>
            </w:r>
            <w:r>
              <w:rPr>
                <w:sz w:val="20"/>
                <w:szCs w:val="20"/>
              </w:rPr>
              <w:t>s</w:t>
            </w:r>
            <w:r w:rsidRPr="005F1877">
              <w:rPr>
                <w:sz w:val="20"/>
                <w:szCs w:val="20"/>
              </w:rPr>
              <w:t>plni</w:t>
            </w:r>
            <w:r>
              <w:rPr>
                <w:sz w:val="20"/>
                <w:szCs w:val="20"/>
              </w:rPr>
              <w:t>l</w:t>
            </w:r>
            <w:r w:rsidRPr="005F1877">
              <w:rPr>
                <w:sz w:val="20"/>
                <w:szCs w:val="20"/>
              </w:rPr>
              <w:t xml:space="preserve"> svůj cíl. </w:t>
            </w:r>
          </w:p>
          <w:p w:rsidR="00EC0C83" w:rsidRPr="00B276E4" w:rsidRDefault="00EC0C83" w:rsidP="005E20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8A0160" w:rsidRPr="00393C1E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 w:rsidR="008A0160">
              <w:rPr>
                <w:sz w:val="20"/>
                <w:szCs w:val="20"/>
              </w:rPr>
              <w:t>), jsou stanovené v Podmínkách S</w:t>
            </w:r>
            <w:r w:rsidR="008A0160" w:rsidRPr="00393C1E">
              <w:rPr>
                <w:sz w:val="20"/>
                <w:szCs w:val="20"/>
              </w:rPr>
              <w:t>tanovení výdajů/Rozhodnutí o poskytnutí dotace.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0C83" w:rsidRPr="0041464C" w:rsidRDefault="00EC0C83" w:rsidP="002923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 podporu v</w:t>
            </w:r>
            <w:r w:rsidR="005E2061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systému  MS2014+. Dosažené hodnoty vykazuje v systému MS2014+ prostřednictvím: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:rsidR="00EC0C83" w:rsidRPr="000A00F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Zpráv o udržitelnosti projektu</w:t>
            </w:r>
          </w:p>
        </w:tc>
      </w:tr>
    </w:tbl>
    <w:p w:rsidR="00EC0C83" w:rsidRDefault="00EC0C83" w:rsidP="00EC0C83"/>
    <w:p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AE1AB4" w:rsidRPr="0098535B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C1546" w:rsidRPr="00B276E4" w:rsidRDefault="009C1546" w:rsidP="00C56C2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C1546">
              <w:rPr>
                <w:sz w:val="20"/>
                <w:szCs w:val="20"/>
              </w:rPr>
              <w:t xml:space="preserve">Jedná se o podíl počtu zpřístupněných a/nebo zefektivněných muzejních/galerijních podsbírek a/nebo knihovních fondů na počtu všech muzejních/galerijních podsbírek a knihovních fondů ve správě potencionálních příjemců  - v %. </w:t>
            </w:r>
          </w:p>
        </w:tc>
      </w:tr>
      <w:tr w:rsidR="00AE1AB4" w:rsidRPr="0098535B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AE1AB4" w:rsidRPr="0098535B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E1AB4" w:rsidRDefault="00AE1AB4" w:rsidP="00C56C2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muzeí a knihoven.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stupněnou a/nebo zefektivněnou podsbírkou je myšlena každá podsbírka, která je přímo podpořena v rámci projektu IROP.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:rsidR="008C17AA" w:rsidRDefault="00AE1AB4" w:rsidP="008C17AA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t>Výchozí hodnota:</w:t>
            </w:r>
            <w:r>
              <w:rPr>
                <w:sz w:val="20"/>
                <w:szCs w:val="20"/>
              </w:rPr>
              <w:t xml:space="preserve"> podíl </w:t>
            </w:r>
            <w:r w:rsidRPr="006C07E8">
              <w:rPr>
                <w:sz w:val="20"/>
                <w:szCs w:val="20"/>
              </w:rPr>
              <w:t xml:space="preserve">muzejních/galerijních podsbírek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 IROP,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IROP.</w:t>
            </w:r>
            <w:r w:rsidR="008C17AA">
              <w:rPr>
                <w:sz w:val="20"/>
                <w:szCs w:val="20"/>
              </w:rPr>
              <w:t xml:space="preserve"> </w:t>
            </w:r>
            <w:r w:rsidR="008C17AA" w:rsidRPr="003E3B69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8C17AA">
              <w:rPr>
                <w:sz w:val="20"/>
                <w:szCs w:val="20"/>
              </w:rPr>
              <w:t xml:space="preserve"> nebo mu předcházet.</w:t>
            </w:r>
          </w:p>
          <w:p w:rsidR="00AE1AB4" w:rsidRPr="00786DBF" w:rsidRDefault="00AE1AB4" w:rsidP="00C56C2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IROP, po ukončení projektu. Žadatel má povinnost naplnit cílovou hodnotu k datu ukončení realizace projektu.</w:t>
            </w:r>
          </w:p>
          <w:p w:rsidR="00AE1AB4" w:rsidRDefault="00AE1AB4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příjemce.</w:t>
            </w:r>
          </w:p>
          <w:p w:rsidR="00AE1AB4" w:rsidRPr="00764007" w:rsidRDefault="00AE1AB4" w:rsidP="00C56C2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46FC9">
              <w:rPr>
                <w:b/>
                <w:sz w:val="20"/>
                <w:szCs w:val="20"/>
                <w:u w:val="single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5E206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 xml:space="preserve">, kde příjemce zdůvodní nutnost </w:t>
            </w:r>
            <w:r>
              <w:rPr>
                <w:sz w:val="20"/>
                <w:szCs w:val="20"/>
              </w:rPr>
              <w:lastRenderedPageBreak/>
              <w:t>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AE1AB4" w:rsidRPr="00B276E4" w:rsidRDefault="008A0160" w:rsidP="005E20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67D00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>
              <w:rPr>
                <w:sz w:val="20"/>
                <w:szCs w:val="20"/>
              </w:rPr>
              <w:t>), jsou stanovené v Podmínkách S</w:t>
            </w:r>
            <w:r w:rsidRPr="00867D00">
              <w:rPr>
                <w:sz w:val="20"/>
                <w:szCs w:val="20"/>
              </w:rPr>
              <w:t>tanovení výdajů/Rozhodnutí o poskytnutí dotace</w:t>
            </w:r>
          </w:p>
        </w:tc>
      </w:tr>
      <w:tr w:rsidR="00AE1AB4" w:rsidRPr="0098535B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5E2061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AE1A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A0160" w:rsidRDefault="008A0160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Aktivita </w:t>
            </w:r>
            <w:r w:rsidRPr="0029234F">
              <w:rPr>
                <w:b/>
                <w:color w:val="000000"/>
                <w:sz w:val="20"/>
                <w:szCs w:val="20"/>
                <w:u w:val="single"/>
              </w:rPr>
              <w:t>Muzea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:</w:t>
            </w:r>
          </w:p>
          <w:p w:rsidR="00AE1AB4" w:rsidRPr="0004138D" w:rsidRDefault="00AE1AB4" w:rsidP="00C56C20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počet  zpřístupněných a zefektivněných muzejních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galerijních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podsbírek 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počet všech podsbírek ve správě příjemce</m:t>
                  </m:r>
                </m:den>
              </m:f>
            </m:oMath>
            <w:r w:rsidRPr="0094354D">
              <w:rPr>
                <w:rFonts w:eastAsiaTheme="minorEastAsia"/>
                <w:color w:val="000000"/>
              </w:rPr>
              <w:t xml:space="preserve"> </w:t>
            </w:r>
            <w:r w:rsidRPr="00D0107D">
              <w:rPr>
                <w:rFonts w:eastAsiaTheme="minorEastAsia"/>
                <w:color w:val="000000"/>
                <w:sz w:val="20"/>
                <w:szCs w:val="20"/>
              </w:rPr>
              <w:t>x 100</w:t>
            </w:r>
          </w:p>
          <w:p w:rsidR="00AE1AB4" w:rsidRPr="0004138D" w:rsidRDefault="00AE1AB4" w:rsidP="00C56C20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</w:p>
          <w:p w:rsidR="00AE1AB4" w:rsidRPr="0004138D" w:rsidRDefault="00AE1AB4" w:rsidP="00C56C20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Cílová a dosažená hodnota indikátoru</m:t>
                </m:r>
              </m:oMath>
            </m:oMathPara>
          </w:p>
          <w:p w:rsidR="00AE1AB4" w:rsidRPr="00D0107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počet všech zpřístupněných a zefektivněných muzejních podsbírek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počet všech podsbírek ve správě příjemce</m:t>
                  </m:r>
                </m:den>
              </m:f>
            </m:oMath>
            <w:r w:rsidRPr="0094354D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D0107D">
              <w:rPr>
                <w:rFonts w:eastAsiaTheme="minorEastAsia"/>
                <w:color w:val="000000"/>
                <w:sz w:val="20"/>
                <w:szCs w:val="20"/>
              </w:rPr>
              <w:t>x 100</w:t>
            </w:r>
          </w:p>
          <w:p w:rsidR="00D47AE4" w:rsidRDefault="00D47AE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AE1AB4" w:rsidRDefault="008A0160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Aktivita </w:t>
            </w:r>
            <w:r w:rsidRPr="0029234F">
              <w:rPr>
                <w:b/>
                <w:color w:val="000000"/>
                <w:sz w:val="20"/>
                <w:szCs w:val="20"/>
              </w:rPr>
              <w:t>Knihovny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</w:p>
          <w:p w:rsidR="00237475" w:rsidRPr="0004138D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:rsidR="00237475" w:rsidRPr="00E06869" w:rsidRDefault="00237475" w:rsidP="00237475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počet  zpřístupněných a zefektivněných knihovních fondů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:rsidR="00237475" w:rsidRPr="00D10E0B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</w:p>
          <w:p w:rsidR="00237475" w:rsidRPr="00D10E0B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Cílová a dosažená hodnota indikátoru</m:t>
                </m:r>
              </m:oMath>
            </m:oMathPara>
          </w:p>
          <w:p w:rsidR="00237475" w:rsidRPr="00E06869" w:rsidRDefault="00237475" w:rsidP="00237475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 xml:space="preserve">počet všech zpřístupněných a zefektivněnýchfondů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:rsidR="00237475" w:rsidRDefault="00237475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8A0160" w:rsidRDefault="008A0160" w:rsidP="008A016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12573">
              <w:rPr>
                <w:color w:val="000000"/>
                <w:sz w:val="20"/>
                <w:szCs w:val="20"/>
              </w:rPr>
              <w:t>Hodnoty jsou vykazovány s přesností na dvě desetinná místa.</w:t>
            </w:r>
          </w:p>
          <w:p w:rsidR="008A0160" w:rsidRDefault="008A0160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AE1AB4" w:rsidRDefault="00AE1AB4" w:rsidP="00C56C20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1</w:t>
            </w:r>
          </w:p>
          <w:p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již nějakým způsobem zpřístupněno všech 10 podsbírek, ale v rámci IROP </w:t>
            </w:r>
            <w:r w:rsidRPr="0094354D">
              <w:rPr>
                <w:color w:val="000000"/>
                <w:sz w:val="20"/>
                <w:szCs w:val="20"/>
              </w:rPr>
              <w:lastRenderedPageBreak/>
              <w:t xml:space="preserve">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AE1AB4" w:rsidRDefault="00AE1AB4" w:rsidP="00C56C20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2</w:t>
            </w:r>
          </w:p>
          <w:p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celkem 10 podsbírek, z toho 5 již bylo v minulosti zefektivněno, takže nebudou předmětem podpory z IROP. V rámci IROP 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:rsidR="00237475" w:rsidRPr="00C46CF0" w:rsidRDefault="00AE1AB4" w:rsidP="00C46CF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100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237475" w:rsidRPr="00812573" w:rsidRDefault="00C46CF0" w:rsidP="00C46CF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Analogické příklady lze aplikovat i na knihovní fondy.</w:t>
            </w:r>
          </w:p>
        </w:tc>
      </w:tr>
    </w:tbl>
    <w:p w:rsidR="00AE1AB4" w:rsidRDefault="00AE1AB4" w:rsidP="004321C3">
      <w:pPr>
        <w:tabs>
          <w:tab w:val="left" w:pos="12000"/>
        </w:tabs>
      </w:pPr>
      <w:r>
        <w:lastRenderedPageBreak/>
        <w:br w:type="page"/>
      </w:r>
    </w:p>
    <w:p w:rsidR="00AE1AB4" w:rsidRDefault="00AE1AB4" w:rsidP="004321C3">
      <w:pPr>
        <w:tabs>
          <w:tab w:val="left" w:pos="12000"/>
        </w:tabs>
        <w:sectPr w:rsidR="00AE1AB4" w:rsidSect="00AE1AB4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AE1AB4" w:rsidRPr="0098535B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C1546" w:rsidRPr="009C1546" w:rsidRDefault="00AE1AB4" w:rsidP="005E206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</w:t>
            </w:r>
            <w:r w:rsidR="005E2061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tomto smyslu myšlena i např. modernizace dotčených prostor pro uváděné účely, popř. vybudování nezbytných objektů sociálního, technického/technologického zázemí či realizace opatření vedoucích k</w:t>
            </w:r>
            <w:r w:rsidR="005E2061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zajištění vyšší bezpečnosti návštěvníků, odstraňování přístupových bariér apod.</w:t>
            </w:r>
          </w:p>
        </w:tc>
      </w:tr>
      <w:tr w:rsidR="00AE1AB4" w:rsidRPr="0098535B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E1AB4" w:rsidRPr="0098535B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E1AB4" w:rsidRDefault="00AE1AB4" w:rsidP="00946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</w:t>
            </w:r>
            <w:r w:rsidR="00237475">
              <w:rPr>
                <w:sz w:val="20"/>
                <w:szCs w:val="20"/>
              </w:rPr>
              <w:t>muzeí a knihoven</w:t>
            </w:r>
            <w:r>
              <w:rPr>
                <w:sz w:val="20"/>
                <w:szCs w:val="20"/>
              </w:rPr>
              <w:t>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  <w:r w:rsidR="00237475">
              <w:rPr>
                <w:sz w:val="20"/>
                <w:szCs w:val="20"/>
              </w:rPr>
              <w:t>Z</w:t>
            </w:r>
            <w:r w:rsidR="00237475" w:rsidRPr="00975447">
              <w:rPr>
                <w:sz w:val="20"/>
                <w:szCs w:val="20"/>
              </w:rPr>
              <w:t>pří</w:t>
            </w:r>
            <w:r w:rsidR="00237475"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:rsidR="00AE1AB4" w:rsidRPr="0099087B" w:rsidRDefault="00AE1AB4" w:rsidP="0094624F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. </w:t>
            </w:r>
            <w:r w:rsidR="003013B6">
              <w:rPr>
                <w:sz w:val="20"/>
                <w:szCs w:val="20"/>
              </w:rPr>
              <w:t xml:space="preserve">Příjemce </w:t>
            </w:r>
            <w:r>
              <w:rPr>
                <w:sz w:val="20"/>
                <w:szCs w:val="20"/>
              </w:rPr>
              <w:t>se zavazuje stanovenou hodnotu naplnit k datu ukončení realizace projektu.</w:t>
            </w:r>
          </w:p>
          <w:p w:rsidR="00AE1AB4" w:rsidRDefault="00AE1AB4" w:rsidP="00946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 k datu ukončení realizace projektu.</w:t>
            </w:r>
          </w:p>
          <w:p w:rsidR="00AE1AB4" w:rsidRPr="00764007" w:rsidRDefault="00AE1AB4" w:rsidP="0094624F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5E206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AE1AB4" w:rsidRPr="00B276E4" w:rsidRDefault="008A0160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67D00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>
              <w:rPr>
                <w:sz w:val="20"/>
                <w:szCs w:val="20"/>
              </w:rPr>
              <w:t>), jsou stanovené v Podmínkách S</w:t>
            </w:r>
            <w:r w:rsidRPr="00867D00">
              <w:rPr>
                <w:sz w:val="20"/>
                <w:szCs w:val="20"/>
              </w:rPr>
              <w:t>tanovení výdajů / Rozhodnutí o poskytnutí dotace</w:t>
            </w:r>
            <w:r>
              <w:rPr>
                <w:sz w:val="20"/>
                <w:szCs w:val="20"/>
              </w:rPr>
              <w:t>.</w:t>
            </w:r>
          </w:p>
        </w:tc>
      </w:tr>
      <w:tr w:rsidR="00AE1AB4" w:rsidRPr="0098535B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5E2061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AE1AB4" w:rsidRPr="00CF53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EC0C83" w:rsidRDefault="00EC0C83" w:rsidP="004321C3">
      <w:pPr>
        <w:tabs>
          <w:tab w:val="left" w:pos="12000"/>
        </w:tabs>
      </w:pPr>
    </w:p>
    <w:p w:rsidR="00840561" w:rsidRDefault="00840561" w:rsidP="004321C3">
      <w:pPr>
        <w:tabs>
          <w:tab w:val="left" w:pos="12000"/>
        </w:tabs>
        <w:sectPr w:rsidR="00840561" w:rsidSect="00AE1A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840561" w:rsidRDefault="00840561" w:rsidP="00840561">
      <w:pPr>
        <w:spacing w:after="0"/>
        <w:rPr>
          <w:b/>
        </w:rPr>
      </w:pPr>
      <w:r w:rsidRPr="00EC0C83">
        <w:rPr>
          <w:b/>
        </w:rPr>
        <w:lastRenderedPageBreak/>
        <w:t>VAZEBNÍ MATICE INDIKÁTORŮ</w:t>
      </w:r>
    </w:p>
    <w:tbl>
      <w:tblPr>
        <w:tblW w:w="15593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796"/>
        <w:gridCol w:w="4395"/>
        <w:gridCol w:w="1134"/>
        <w:gridCol w:w="1275"/>
      </w:tblGrid>
      <w:tr w:rsidR="00840561" w:rsidRPr="00965A84" w:rsidTr="00D0107D">
        <w:trPr>
          <w:trHeight w:val="68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kombinace s jinými aktivitami </w:t>
            </w:r>
          </w:p>
        </w:tc>
      </w:tr>
      <w:tr w:rsidR="0047220A" w:rsidRPr="00965A84" w:rsidTr="001C11BF">
        <w:trPr>
          <w:trHeight w:val="714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C17E99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Revitalizace sou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boru vybraných památek (</w:t>
            </w: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„Památky“)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C17E9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10 05 -  Zvýšení očekávaného počtu návštěv podporovaných kulturních a přírodních památek a atrakcí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47AE4" w:rsidRPr="00965A84" w:rsidTr="0094624F">
        <w:trPr>
          <w:trHeight w:val="948"/>
        </w:trPr>
        <w:tc>
          <w:tcPr>
            <w:tcW w:w="9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D47AE4" w:rsidRPr="00965A84" w:rsidRDefault="00D47AE4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AE4" w:rsidRPr="00965A84" w:rsidRDefault="00D47AE4" w:rsidP="00A46729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AE4" w:rsidRPr="00965A84" w:rsidRDefault="00D47AE4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05 01 - Počet revitalizovaných památkových objektů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AE4" w:rsidRPr="00965A84" w:rsidRDefault="00D47AE4" w:rsidP="00C17E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D47AE4" w:rsidRPr="00965A84" w:rsidRDefault="00D47AE4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0107D" w:rsidRPr="00965A84" w:rsidTr="00D0107D">
        <w:trPr>
          <w:trHeight w:val="6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EA7D90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b/>
                <w:sz w:val="20"/>
                <w:szCs w:val="20"/>
              </w:rPr>
              <w:t xml:space="preserve">Zefektivnění ochrany a využívání sbírkových fondů </w:t>
            </w:r>
            <w:r>
              <w:rPr>
                <w:b/>
                <w:sz w:val="20"/>
                <w:szCs w:val="20"/>
              </w:rPr>
              <w:t>a jejich zpřístupnění (</w:t>
            </w:r>
            <w:r w:rsidRPr="00EA7D90">
              <w:rPr>
                <w:b/>
                <w:sz w:val="20"/>
                <w:szCs w:val="20"/>
              </w:rPr>
              <w:t>„Muzea“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135B63" w:rsidRDefault="00D0107D" w:rsidP="00A4672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0107D" w:rsidRPr="00965A84" w:rsidTr="00D0107D">
        <w:trPr>
          <w:trHeight w:val="70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A21BF8" w:rsidRDefault="00D0107D" w:rsidP="00A46729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21B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0107D" w:rsidRPr="00965A84" w:rsidTr="00D0107D">
        <w:trPr>
          <w:trHeight w:val="71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EA7D90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Zefektivnění ochrany a využívání knihovních fondů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a jejich zpřístupnění (</w:t>
            </w: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„Knihovny“)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135B63" w:rsidRDefault="00D0107D" w:rsidP="00A4672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0107D" w:rsidRPr="00965A84" w:rsidTr="00D0107D">
        <w:trPr>
          <w:trHeight w:val="6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A21BF8" w:rsidRDefault="00D0107D" w:rsidP="00A46729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21B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AE1AB4" w:rsidRPr="004321C3" w:rsidRDefault="00AE1AB4" w:rsidP="00840561">
      <w:pPr>
        <w:tabs>
          <w:tab w:val="left" w:pos="12000"/>
        </w:tabs>
      </w:pPr>
    </w:p>
    <w:sectPr w:rsidR="00AE1AB4" w:rsidRPr="004321C3" w:rsidSect="00840561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659" w:rsidRDefault="001E5659" w:rsidP="00634381">
      <w:pPr>
        <w:spacing w:after="0" w:line="240" w:lineRule="auto"/>
      </w:pPr>
      <w:r>
        <w:separator/>
      </w:r>
    </w:p>
  </w:endnote>
  <w:endnote w:type="continuationSeparator" w:id="0">
    <w:p w:rsidR="001E5659" w:rsidRDefault="001E565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73580"/>
      <w:docPartObj>
        <w:docPartGallery w:val="Page Numbers (Bottom of Page)"/>
        <w:docPartUnique/>
      </w:docPartObj>
    </w:sdtPr>
    <w:sdtEndPr/>
    <w:sdtContent>
      <w:p w:rsidR="007154BC" w:rsidRDefault="007154B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D77">
          <w:rPr>
            <w:noProof/>
          </w:rPr>
          <w:t>1</w:t>
        </w:r>
        <w:r>
          <w:fldChar w:fldCharType="end"/>
        </w:r>
      </w:p>
    </w:sdtContent>
  </w:sdt>
  <w:p w:rsidR="00671FF9" w:rsidRDefault="00671F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210751"/>
      <w:docPartObj>
        <w:docPartGallery w:val="Page Numbers (Bottom of Page)"/>
        <w:docPartUnique/>
      </w:docPartObj>
    </w:sdtPr>
    <w:sdtEndPr/>
    <w:sdtContent>
      <w:p w:rsidR="00840561" w:rsidRDefault="008405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D77">
          <w:rPr>
            <w:noProof/>
          </w:rPr>
          <w:t>11</w:t>
        </w:r>
        <w:r>
          <w:fldChar w:fldCharType="end"/>
        </w:r>
      </w:p>
    </w:sdtContent>
  </w:sdt>
  <w:p w:rsidR="00840561" w:rsidRDefault="008405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659" w:rsidRDefault="001E5659" w:rsidP="00634381">
      <w:pPr>
        <w:spacing w:after="0" w:line="240" w:lineRule="auto"/>
      </w:pPr>
      <w:r>
        <w:separator/>
      </w:r>
    </w:p>
  </w:footnote>
  <w:footnote w:type="continuationSeparator" w:id="0">
    <w:p w:rsidR="001E5659" w:rsidRDefault="001E5659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E7A" w:rsidRDefault="007F5E7A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D8ED62F" wp14:editId="1BBBC4B5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5E7A" w:rsidRDefault="007F5E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561" w:rsidRDefault="00840561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1EDF0E7C" wp14:editId="6E3B6929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0561" w:rsidRDefault="008405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32"/>
  </w:num>
  <w:num w:numId="5">
    <w:abstractNumId w:val="3"/>
  </w:num>
  <w:num w:numId="6">
    <w:abstractNumId w:val="26"/>
  </w:num>
  <w:num w:numId="7">
    <w:abstractNumId w:val="4"/>
  </w:num>
  <w:num w:numId="8">
    <w:abstractNumId w:val="5"/>
  </w:num>
  <w:num w:numId="9">
    <w:abstractNumId w:val="18"/>
  </w:num>
  <w:num w:numId="10">
    <w:abstractNumId w:val="2"/>
  </w:num>
  <w:num w:numId="11">
    <w:abstractNumId w:val="34"/>
  </w:num>
  <w:num w:numId="12">
    <w:abstractNumId w:val="22"/>
  </w:num>
  <w:num w:numId="13">
    <w:abstractNumId w:val="4"/>
    <w:lvlOverride w:ilvl="0">
      <w:startOverride w:val="1"/>
    </w:lvlOverride>
  </w:num>
  <w:num w:numId="14">
    <w:abstractNumId w:val="27"/>
  </w:num>
  <w:num w:numId="15">
    <w:abstractNumId w:val="6"/>
  </w:num>
  <w:num w:numId="16">
    <w:abstractNumId w:val="24"/>
  </w:num>
  <w:num w:numId="17">
    <w:abstractNumId w:val="23"/>
  </w:num>
  <w:num w:numId="18">
    <w:abstractNumId w:val="9"/>
  </w:num>
  <w:num w:numId="19">
    <w:abstractNumId w:val="28"/>
  </w:num>
  <w:num w:numId="20">
    <w:abstractNumId w:val="33"/>
  </w:num>
  <w:num w:numId="21">
    <w:abstractNumId w:val="7"/>
  </w:num>
  <w:num w:numId="22">
    <w:abstractNumId w:val="14"/>
  </w:num>
  <w:num w:numId="23">
    <w:abstractNumId w:val="8"/>
  </w:num>
  <w:num w:numId="24">
    <w:abstractNumId w:val="29"/>
  </w:num>
  <w:num w:numId="25">
    <w:abstractNumId w:val="36"/>
  </w:num>
  <w:num w:numId="26">
    <w:abstractNumId w:val="1"/>
  </w:num>
  <w:num w:numId="27">
    <w:abstractNumId w:val="30"/>
  </w:num>
  <w:num w:numId="28">
    <w:abstractNumId w:val="0"/>
  </w:num>
  <w:num w:numId="29">
    <w:abstractNumId w:val="19"/>
  </w:num>
  <w:num w:numId="30">
    <w:abstractNumId w:val="20"/>
  </w:num>
  <w:num w:numId="31">
    <w:abstractNumId w:val="16"/>
  </w:num>
  <w:num w:numId="32">
    <w:abstractNumId w:val="21"/>
  </w:num>
  <w:num w:numId="33">
    <w:abstractNumId w:val="31"/>
  </w:num>
  <w:num w:numId="34">
    <w:abstractNumId w:val="35"/>
  </w:num>
  <w:num w:numId="35">
    <w:abstractNumId w:val="25"/>
  </w:num>
  <w:num w:numId="36">
    <w:abstractNumId w:val="17"/>
  </w:num>
  <w:num w:numId="37">
    <w:abstractNumId w:val="1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07C56"/>
    <w:rsid w:val="000104CB"/>
    <w:rsid w:val="000122E6"/>
    <w:rsid w:val="00014F63"/>
    <w:rsid w:val="000203C9"/>
    <w:rsid w:val="0002073C"/>
    <w:rsid w:val="00020751"/>
    <w:rsid w:val="00027ED7"/>
    <w:rsid w:val="00031801"/>
    <w:rsid w:val="000336CB"/>
    <w:rsid w:val="00036A3E"/>
    <w:rsid w:val="00040334"/>
    <w:rsid w:val="00041EC8"/>
    <w:rsid w:val="000446C1"/>
    <w:rsid w:val="00053990"/>
    <w:rsid w:val="00057399"/>
    <w:rsid w:val="00057C7F"/>
    <w:rsid w:val="0006044E"/>
    <w:rsid w:val="00060932"/>
    <w:rsid w:val="000646A2"/>
    <w:rsid w:val="00070FE9"/>
    <w:rsid w:val="00074F8D"/>
    <w:rsid w:val="00081154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1F20"/>
    <w:rsid w:val="00106272"/>
    <w:rsid w:val="00106FBD"/>
    <w:rsid w:val="00122F9F"/>
    <w:rsid w:val="00125B33"/>
    <w:rsid w:val="00131ED8"/>
    <w:rsid w:val="00132CE3"/>
    <w:rsid w:val="00135B63"/>
    <w:rsid w:val="00136969"/>
    <w:rsid w:val="00140C24"/>
    <w:rsid w:val="00141C5B"/>
    <w:rsid w:val="001420E9"/>
    <w:rsid w:val="00143E11"/>
    <w:rsid w:val="001509EB"/>
    <w:rsid w:val="0015594C"/>
    <w:rsid w:val="00155A3F"/>
    <w:rsid w:val="00167A4E"/>
    <w:rsid w:val="00170FD8"/>
    <w:rsid w:val="00172B6A"/>
    <w:rsid w:val="001739A8"/>
    <w:rsid w:val="00174CA1"/>
    <w:rsid w:val="00187E9E"/>
    <w:rsid w:val="001908B7"/>
    <w:rsid w:val="0019255E"/>
    <w:rsid w:val="00193B05"/>
    <w:rsid w:val="001A0B72"/>
    <w:rsid w:val="001A2D53"/>
    <w:rsid w:val="001A33E6"/>
    <w:rsid w:val="001A67A8"/>
    <w:rsid w:val="001B37E4"/>
    <w:rsid w:val="001C424A"/>
    <w:rsid w:val="001D00D6"/>
    <w:rsid w:val="001D2A83"/>
    <w:rsid w:val="001D4569"/>
    <w:rsid w:val="001D7204"/>
    <w:rsid w:val="001E18AA"/>
    <w:rsid w:val="001E21FD"/>
    <w:rsid w:val="001E23AB"/>
    <w:rsid w:val="001E2E9A"/>
    <w:rsid w:val="001E5659"/>
    <w:rsid w:val="001E6323"/>
    <w:rsid w:val="001F43CB"/>
    <w:rsid w:val="001F53E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2669"/>
    <w:rsid w:val="00224083"/>
    <w:rsid w:val="002265AB"/>
    <w:rsid w:val="00231F50"/>
    <w:rsid w:val="0023363A"/>
    <w:rsid w:val="00237475"/>
    <w:rsid w:val="00245A55"/>
    <w:rsid w:val="00247ACE"/>
    <w:rsid w:val="002522EA"/>
    <w:rsid w:val="002552E9"/>
    <w:rsid w:val="00274658"/>
    <w:rsid w:val="002748BB"/>
    <w:rsid w:val="0027619A"/>
    <w:rsid w:val="00286C01"/>
    <w:rsid w:val="002910FB"/>
    <w:rsid w:val="0029234F"/>
    <w:rsid w:val="00295D72"/>
    <w:rsid w:val="002A0310"/>
    <w:rsid w:val="002A160C"/>
    <w:rsid w:val="002A3B9A"/>
    <w:rsid w:val="002A3F0D"/>
    <w:rsid w:val="002B0DDC"/>
    <w:rsid w:val="002B1B8E"/>
    <w:rsid w:val="002B66C7"/>
    <w:rsid w:val="002B6E5A"/>
    <w:rsid w:val="002C177C"/>
    <w:rsid w:val="002C69EC"/>
    <w:rsid w:val="002C724A"/>
    <w:rsid w:val="002D2617"/>
    <w:rsid w:val="002D58E0"/>
    <w:rsid w:val="002D65F2"/>
    <w:rsid w:val="002E2E28"/>
    <w:rsid w:val="003013B6"/>
    <w:rsid w:val="00301836"/>
    <w:rsid w:val="00304893"/>
    <w:rsid w:val="00305E64"/>
    <w:rsid w:val="00315E5E"/>
    <w:rsid w:val="00320082"/>
    <w:rsid w:val="00321348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77B41"/>
    <w:rsid w:val="00380398"/>
    <w:rsid w:val="00380463"/>
    <w:rsid w:val="00384AF4"/>
    <w:rsid w:val="00390D9A"/>
    <w:rsid w:val="00396465"/>
    <w:rsid w:val="003A031A"/>
    <w:rsid w:val="003A1336"/>
    <w:rsid w:val="003A442E"/>
    <w:rsid w:val="003B1000"/>
    <w:rsid w:val="003B35B3"/>
    <w:rsid w:val="003C42E3"/>
    <w:rsid w:val="003C69FD"/>
    <w:rsid w:val="003C6B60"/>
    <w:rsid w:val="003F75DF"/>
    <w:rsid w:val="00400C7E"/>
    <w:rsid w:val="00401D28"/>
    <w:rsid w:val="00403F58"/>
    <w:rsid w:val="004136C7"/>
    <w:rsid w:val="00415704"/>
    <w:rsid w:val="0041620F"/>
    <w:rsid w:val="00432001"/>
    <w:rsid w:val="004321C3"/>
    <w:rsid w:val="00440507"/>
    <w:rsid w:val="00461264"/>
    <w:rsid w:val="00463CDA"/>
    <w:rsid w:val="00470177"/>
    <w:rsid w:val="00471A9E"/>
    <w:rsid w:val="0047220A"/>
    <w:rsid w:val="004730D4"/>
    <w:rsid w:val="00475FF7"/>
    <w:rsid w:val="004770A6"/>
    <w:rsid w:val="00482E02"/>
    <w:rsid w:val="00482EA1"/>
    <w:rsid w:val="00483E14"/>
    <w:rsid w:val="004849AE"/>
    <w:rsid w:val="0048501C"/>
    <w:rsid w:val="0049154B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3FF6"/>
    <w:rsid w:val="004E0B7B"/>
    <w:rsid w:val="004E475D"/>
    <w:rsid w:val="004F36C5"/>
    <w:rsid w:val="004F3D4D"/>
    <w:rsid w:val="004F41B7"/>
    <w:rsid w:val="00502F35"/>
    <w:rsid w:val="00505BFF"/>
    <w:rsid w:val="0050764F"/>
    <w:rsid w:val="0051463B"/>
    <w:rsid w:val="00517BF1"/>
    <w:rsid w:val="00520431"/>
    <w:rsid w:val="005211DB"/>
    <w:rsid w:val="00524811"/>
    <w:rsid w:val="00526EDC"/>
    <w:rsid w:val="00527A4B"/>
    <w:rsid w:val="00527B71"/>
    <w:rsid w:val="00530F5D"/>
    <w:rsid w:val="0053120D"/>
    <w:rsid w:val="00540FD1"/>
    <w:rsid w:val="00542D4C"/>
    <w:rsid w:val="00543561"/>
    <w:rsid w:val="0054520F"/>
    <w:rsid w:val="005453C9"/>
    <w:rsid w:val="00550384"/>
    <w:rsid w:val="00551A21"/>
    <w:rsid w:val="00552D2D"/>
    <w:rsid w:val="005570EA"/>
    <w:rsid w:val="0056072C"/>
    <w:rsid w:val="0056449D"/>
    <w:rsid w:val="00570F8D"/>
    <w:rsid w:val="00576EF1"/>
    <w:rsid w:val="00585341"/>
    <w:rsid w:val="0059013A"/>
    <w:rsid w:val="00592E0A"/>
    <w:rsid w:val="00596086"/>
    <w:rsid w:val="005A160B"/>
    <w:rsid w:val="005B64B6"/>
    <w:rsid w:val="005C36D2"/>
    <w:rsid w:val="005C3EC4"/>
    <w:rsid w:val="005C62B7"/>
    <w:rsid w:val="005C7B83"/>
    <w:rsid w:val="005D34AE"/>
    <w:rsid w:val="005D35EF"/>
    <w:rsid w:val="005D79C8"/>
    <w:rsid w:val="005D7D45"/>
    <w:rsid w:val="005E2061"/>
    <w:rsid w:val="005E4C33"/>
    <w:rsid w:val="005E5868"/>
    <w:rsid w:val="005E7F63"/>
    <w:rsid w:val="005F73C9"/>
    <w:rsid w:val="00600A87"/>
    <w:rsid w:val="00601724"/>
    <w:rsid w:val="0060422B"/>
    <w:rsid w:val="0061104B"/>
    <w:rsid w:val="00621CAF"/>
    <w:rsid w:val="006221F8"/>
    <w:rsid w:val="00632B48"/>
    <w:rsid w:val="00633805"/>
    <w:rsid w:val="00634381"/>
    <w:rsid w:val="00635464"/>
    <w:rsid w:val="00636E5B"/>
    <w:rsid w:val="00642D77"/>
    <w:rsid w:val="00647234"/>
    <w:rsid w:val="00657137"/>
    <w:rsid w:val="00657BFA"/>
    <w:rsid w:val="00660BE9"/>
    <w:rsid w:val="00661326"/>
    <w:rsid w:val="00671FF9"/>
    <w:rsid w:val="0067736D"/>
    <w:rsid w:val="006803CD"/>
    <w:rsid w:val="00681A20"/>
    <w:rsid w:val="00682152"/>
    <w:rsid w:val="00686CF1"/>
    <w:rsid w:val="006942E0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45D6"/>
    <w:rsid w:val="006E5C82"/>
    <w:rsid w:val="006E72F1"/>
    <w:rsid w:val="006F373A"/>
    <w:rsid w:val="006F4EC1"/>
    <w:rsid w:val="006F5BC8"/>
    <w:rsid w:val="006F63AA"/>
    <w:rsid w:val="0070692C"/>
    <w:rsid w:val="0070695A"/>
    <w:rsid w:val="007154BC"/>
    <w:rsid w:val="00716465"/>
    <w:rsid w:val="00722201"/>
    <w:rsid w:val="00723F80"/>
    <w:rsid w:val="0073650D"/>
    <w:rsid w:val="00745445"/>
    <w:rsid w:val="00747C86"/>
    <w:rsid w:val="00752664"/>
    <w:rsid w:val="0075715C"/>
    <w:rsid w:val="00757238"/>
    <w:rsid w:val="0076431E"/>
    <w:rsid w:val="00766DE9"/>
    <w:rsid w:val="007744D4"/>
    <w:rsid w:val="007754C9"/>
    <w:rsid w:val="00783401"/>
    <w:rsid w:val="007842CE"/>
    <w:rsid w:val="0078505D"/>
    <w:rsid w:val="007A0623"/>
    <w:rsid w:val="007A1EF3"/>
    <w:rsid w:val="007A3E4D"/>
    <w:rsid w:val="007A68CB"/>
    <w:rsid w:val="007B224F"/>
    <w:rsid w:val="007B3057"/>
    <w:rsid w:val="007C0AB0"/>
    <w:rsid w:val="007C2E6A"/>
    <w:rsid w:val="007D2576"/>
    <w:rsid w:val="007D40BA"/>
    <w:rsid w:val="007D63FB"/>
    <w:rsid w:val="007E036F"/>
    <w:rsid w:val="007E53BF"/>
    <w:rsid w:val="007F496B"/>
    <w:rsid w:val="007F5E7A"/>
    <w:rsid w:val="007F60F7"/>
    <w:rsid w:val="007F7FEA"/>
    <w:rsid w:val="00802CAB"/>
    <w:rsid w:val="00805A7F"/>
    <w:rsid w:val="0081042C"/>
    <w:rsid w:val="008168CD"/>
    <w:rsid w:val="008168F4"/>
    <w:rsid w:val="00821AEC"/>
    <w:rsid w:val="00824C5E"/>
    <w:rsid w:val="0083207B"/>
    <w:rsid w:val="00840561"/>
    <w:rsid w:val="00840E61"/>
    <w:rsid w:val="0084320F"/>
    <w:rsid w:val="0084368B"/>
    <w:rsid w:val="00844F3C"/>
    <w:rsid w:val="00852EE3"/>
    <w:rsid w:val="00860FEE"/>
    <w:rsid w:val="00864EDA"/>
    <w:rsid w:val="00866B40"/>
    <w:rsid w:val="00867C5D"/>
    <w:rsid w:val="008716F6"/>
    <w:rsid w:val="008779D1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0160"/>
    <w:rsid w:val="008A3E67"/>
    <w:rsid w:val="008A5F96"/>
    <w:rsid w:val="008A757C"/>
    <w:rsid w:val="008B606E"/>
    <w:rsid w:val="008C17AA"/>
    <w:rsid w:val="008C5A6B"/>
    <w:rsid w:val="008D2053"/>
    <w:rsid w:val="008D56C6"/>
    <w:rsid w:val="008D5E37"/>
    <w:rsid w:val="008E20CB"/>
    <w:rsid w:val="008E41C7"/>
    <w:rsid w:val="008F0C01"/>
    <w:rsid w:val="008F33B6"/>
    <w:rsid w:val="008F62F1"/>
    <w:rsid w:val="00900F86"/>
    <w:rsid w:val="009055F6"/>
    <w:rsid w:val="009066E9"/>
    <w:rsid w:val="00913873"/>
    <w:rsid w:val="00913C4D"/>
    <w:rsid w:val="0091589C"/>
    <w:rsid w:val="00916B3F"/>
    <w:rsid w:val="00920BF6"/>
    <w:rsid w:val="00920CBF"/>
    <w:rsid w:val="0092171D"/>
    <w:rsid w:val="00926380"/>
    <w:rsid w:val="00927293"/>
    <w:rsid w:val="00932304"/>
    <w:rsid w:val="00932786"/>
    <w:rsid w:val="00940D94"/>
    <w:rsid w:val="00941215"/>
    <w:rsid w:val="00944056"/>
    <w:rsid w:val="0094624F"/>
    <w:rsid w:val="009503F3"/>
    <w:rsid w:val="0095205D"/>
    <w:rsid w:val="00954C7C"/>
    <w:rsid w:val="00957947"/>
    <w:rsid w:val="009607CF"/>
    <w:rsid w:val="00961249"/>
    <w:rsid w:val="00964210"/>
    <w:rsid w:val="00965A84"/>
    <w:rsid w:val="009660BA"/>
    <w:rsid w:val="0096682A"/>
    <w:rsid w:val="0098139E"/>
    <w:rsid w:val="009827B3"/>
    <w:rsid w:val="009831B6"/>
    <w:rsid w:val="00984DD5"/>
    <w:rsid w:val="00991CCA"/>
    <w:rsid w:val="00994393"/>
    <w:rsid w:val="009A06A7"/>
    <w:rsid w:val="009B43B5"/>
    <w:rsid w:val="009B4930"/>
    <w:rsid w:val="009C10ED"/>
    <w:rsid w:val="009C1546"/>
    <w:rsid w:val="009C1CFC"/>
    <w:rsid w:val="009C2DA4"/>
    <w:rsid w:val="009C6D2E"/>
    <w:rsid w:val="009D003A"/>
    <w:rsid w:val="009D0D96"/>
    <w:rsid w:val="009D6C0D"/>
    <w:rsid w:val="009D7224"/>
    <w:rsid w:val="009E39A6"/>
    <w:rsid w:val="009E4F57"/>
    <w:rsid w:val="009F502A"/>
    <w:rsid w:val="00A14D0F"/>
    <w:rsid w:val="00A21BF8"/>
    <w:rsid w:val="00A23569"/>
    <w:rsid w:val="00A24831"/>
    <w:rsid w:val="00A274D8"/>
    <w:rsid w:val="00A33F6A"/>
    <w:rsid w:val="00A46667"/>
    <w:rsid w:val="00A524D9"/>
    <w:rsid w:val="00A54643"/>
    <w:rsid w:val="00A54D1D"/>
    <w:rsid w:val="00A62C1A"/>
    <w:rsid w:val="00A67C37"/>
    <w:rsid w:val="00A72673"/>
    <w:rsid w:val="00A7460E"/>
    <w:rsid w:val="00A7514C"/>
    <w:rsid w:val="00A864F6"/>
    <w:rsid w:val="00A9101B"/>
    <w:rsid w:val="00A927A9"/>
    <w:rsid w:val="00A9543E"/>
    <w:rsid w:val="00A95D73"/>
    <w:rsid w:val="00A97294"/>
    <w:rsid w:val="00AA1DFD"/>
    <w:rsid w:val="00AA548D"/>
    <w:rsid w:val="00AA6E68"/>
    <w:rsid w:val="00AB060B"/>
    <w:rsid w:val="00AB577F"/>
    <w:rsid w:val="00AD2919"/>
    <w:rsid w:val="00AD2955"/>
    <w:rsid w:val="00AD330F"/>
    <w:rsid w:val="00AD38D5"/>
    <w:rsid w:val="00AD4BA8"/>
    <w:rsid w:val="00AD6B01"/>
    <w:rsid w:val="00AD7F4F"/>
    <w:rsid w:val="00AE1AB4"/>
    <w:rsid w:val="00AE27FC"/>
    <w:rsid w:val="00AE752A"/>
    <w:rsid w:val="00AE779A"/>
    <w:rsid w:val="00AF4367"/>
    <w:rsid w:val="00AF58B6"/>
    <w:rsid w:val="00B00811"/>
    <w:rsid w:val="00B016C2"/>
    <w:rsid w:val="00B16D35"/>
    <w:rsid w:val="00B275A4"/>
    <w:rsid w:val="00B32019"/>
    <w:rsid w:val="00B32AB8"/>
    <w:rsid w:val="00B3489F"/>
    <w:rsid w:val="00B4155E"/>
    <w:rsid w:val="00B45F31"/>
    <w:rsid w:val="00B532DD"/>
    <w:rsid w:val="00B53ED0"/>
    <w:rsid w:val="00B55EB2"/>
    <w:rsid w:val="00B56300"/>
    <w:rsid w:val="00B5632A"/>
    <w:rsid w:val="00B63370"/>
    <w:rsid w:val="00B658A0"/>
    <w:rsid w:val="00B66669"/>
    <w:rsid w:val="00B67140"/>
    <w:rsid w:val="00B7197B"/>
    <w:rsid w:val="00B7407F"/>
    <w:rsid w:val="00B8276E"/>
    <w:rsid w:val="00B83E2D"/>
    <w:rsid w:val="00B84EB9"/>
    <w:rsid w:val="00B853ED"/>
    <w:rsid w:val="00B86905"/>
    <w:rsid w:val="00B90FFE"/>
    <w:rsid w:val="00B92155"/>
    <w:rsid w:val="00B92BD5"/>
    <w:rsid w:val="00B97B6B"/>
    <w:rsid w:val="00BA6D33"/>
    <w:rsid w:val="00BB3F6E"/>
    <w:rsid w:val="00BC28CC"/>
    <w:rsid w:val="00BD5865"/>
    <w:rsid w:val="00BE5263"/>
    <w:rsid w:val="00BF165A"/>
    <w:rsid w:val="00BF224D"/>
    <w:rsid w:val="00BF36D3"/>
    <w:rsid w:val="00C053B0"/>
    <w:rsid w:val="00C05510"/>
    <w:rsid w:val="00C0586B"/>
    <w:rsid w:val="00C144C5"/>
    <w:rsid w:val="00C15DF1"/>
    <w:rsid w:val="00C17E99"/>
    <w:rsid w:val="00C23F14"/>
    <w:rsid w:val="00C24C75"/>
    <w:rsid w:val="00C263D2"/>
    <w:rsid w:val="00C32FFD"/>
    <w:rsid w:val="00C346E3"/>
    <w:rsid w:val="00C36870"/>
    <w:rsid w:val="00C40FAF"/>
    <w:rsid w:val="00C44907"/>
    <w:rsid w:val="00C461DE"/>
    <w:rsid w:val="00C46CF0"/>
    <w:rsid w:val="00C533FF"/>
    <w:rsid w:val="00C60D2C"/>
    <w:rsid w:val="00C61088"/>
    <w:rsid w:val="00C74D24"/>
    <w:rsid w:val="00C75F21"/>
    <w:rsid w:val="00C84441"/>
    <w:rsid w:val="00C85696"/>
    <w:rsid w:val="00C97221"/>
    <w:rsid w:val="00C973F7"/>
    <w:rsid w:val="00CA031E"/>
    <w:rsid w:val="00CA0A1D"/>
    <w:rsid w:val="00CA0E71"/>
    <w:rsid w:val="00CB46D3"/>
    <w:rsid w:val="00CB5B06"/>
    <w:rsid w:val="00CC21DF"/>
    <w:rsid w:val="00CD005F"/>
    <w:rsid w:val="00CD3A46"/>
    <w:rsid w:val="00CD7688"/>
    <w:rsid w:val="00CE51DB"/>
    <w:rsid w:val="00CE5EF4"/>
    <w:rsid w:val="00CE7B1F"/>
    <w:rsid w:val="00CF4451"/>
    <w:rsid w:val="00CF47C5"/>
    <w:rsid w:val="00CF5985"/>
    <w:rsid w:val="00D0107D"/>
    <w:rsid w:val="00D01919"/>
    <w:rsid w:val="00D215FA"/>
    <w:rsid w:val="00D2335B"/>
    <w:rsid w:val="00D26D04"/>
    <w:rsid w:val="00D327ED"/>
    <w:rsid w:val="00D33570"/>
    <w:rsid w:val="00D405F9"/>
    <w:rsid w:val="00D41108"/>
    <w:rsid w:val="00D47AE4"/>
    <w:rsid w:val="00D50E66"/>
    <w:rsid w:val="00D55325"/>
    <w:rsid w:val="00D7041A"/>
    <w:rsid w:val="00D72354"/>
    <w:rsid w:val="00D7481E"/>
    <w:rsid w:val="00D74DEE"/>
    <w:rsid w:val="00D77E91"/>
    <w:rsid w:val="00D87C4A"/>
    <w:rsid w:val="00D91825"/>
    <w:rsid w:val="00D97C27"/>
    <w:rsid w:val="00DA007A"/>
    <w:rsid w:val="00DA234F"/>
    <w:rsid w:val="00DA4909"/>
    <w:rsid w:val="00DA5275"/>
    <w:rsid w:val="00DA67EE"/>
    <w:rsid w:val="00DB20F3"/>
    <w:rsid w:val="00DB4437"/>
    <w:rsid w:val="00DB4F4A"/>
    <w:rsid w:val="00DB52B5"/>
    <w:rsid w:val="00DB5C0A"/>
    <w:rsid w:val="00DC2391"/>
    <w:rsid w:val="00DC2B24"/>
    <w:rsid w:val="00DD4396"/>
    <w:rsid w:val="00DE2E3C"/>
    <w:rsid w:val="00DE4F12"/>
    <w:rsid w:val="00DF75FE"/>
    <w:rsid w:val="00DF7BD8"/>
    <w:rsid w:val="00E0030D"/>
    <w:rsid w:val="00E0113F"/>
    <w:rsid w:val="00E06869"/>
    <w:rsid w:val="00E11701"/>
    <w:rsid w:val="00E12E0A"/>
    <w:rsid w:val="00E17AB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86636"/>
    <w:rsid w:val="00E8725E"/>
    <w:rsid w:val="00E90F95"/>
    <w:rsid w:val="00E91466"/>
    <w:rsid w:val="00EA0F05"/>
    <w:rsid w:val="00EA1C59"/>
    <w:rsid w:val="00EA308F"/>
    <w:rsid w:val="00EA3440"/>
    <w:rsid w:val="00EA3A75"/>
    <w:rsid w:val="00EA6352"/>
    <w:rsid w:val="00EA7D90"/>
    <w:rsid w:val="00EB0EA0"/>
    <w:rsid w:val="00EB382C"/>
    <w:rsid w:val="00EB4303"/>
    <w:rsid w:val="00EC0C83"/>
    <w:rsid w:val="00EC190D"/>
    <w:rsid w:val="00EC741C"/>
    <w:rsid w:val="00EC74FE"/>
    <w:rsid w:val="00EC78F1"/>
    <w:rsid w:val="00ED09EB"/>
    <w:rsid w:val="00ED0C61"/>
    <w:rsid w:val="00ED676D"/>
    <w:rsid w:val="00EE0A6C"/>
    <w:rsid w:val="00F00CDB"/>
    <w:rsid w:val="00F02008"/>
    <w:rsid w:val="00F04EF2"/>
    <w:rsid w:val="00F056D6"/>
    <w:rsid w:val="00F07A36"/>
    <w:rsid w:val="00F07C4C"/>
    <w:rsid w:val="00F11638"/>
    <w:rsid w:val="00F16A20"/>
    <w:rsid w:val="00F3097F"/>
    <w:rsid w:val="00F31455"/>
    <w:rsid w:val="00F320F9"/>
    <w:rsid w:val="00F33CAB"/>
    <w:rsid w:val="00F41C53"/>
    <w:rsid w:val="00F422E8"/>
    <w:rsid w:val="00F56AD3"/>
    <w:rsid w:val="00F5711C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B6BF0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9C2AA7E"/>
  <w15:docId w15:val="{46666066-A650-4F91-AD95-DE39C75DC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5AD5C-7C36-4202-A856-47BA8FE1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11</Pages>
  <Words>2241</Words>
  <Characters>13222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Habová Soňa</cp:lastModifiedBy>
  <cp:revision>40</cp:revision>
  <cp:lastPrinted>2015-07-30T14:03:00Z</cp:lastPrinted>
  <dcterms:created xsi:type="dcterms:W3CDTF">2016-03-30T11:11:00Z</dcterms:created>
  <dcterms:modified xsi:type="dcterms:W3CDTF">2019-12-02T06:45:00Z</dcterms:modified>
</cp:coreProperties>
</file>